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600" w:lineRule="atLeast"/>
        <w:rPr>
          <w:rFonts w:ascii="黑体" w:hAnsi="黑体" w:eastAsia="黑体" w:cs="黑体"/>
          <w:color w:val="333333"/>
          <w:spacing w:val="8"/>
          <w:sz w:val="32"/>
          <w:szCs w:val="32"/>
        </w:rPr>
      </w:pPr>
      <w:r>
        <w:rPr>
          <w:rFonts w:hint="eastAsia" w:ascii="黑体" w:hAnsi="黑体" w:eastAsia="黑体" w:cs="黑体"/>
          <w:color w:val="333333"/>
          <w:spacing w:val="8"/>
          <w:sz w:val="32"/>
          <w:szCs w:val="32"/>
        </w:rPr>
        <w:t>附件</w:t>
      </w:r>
      <w:r>
        <w:rPr>
          <w:rFonts w:hint="eastAsia" w:ascii="黑体" w:hAnsi="黑体" w:eastAsia="黑体" w:cs="黑体"/>
          <w:color w:val="333333"/>
          <w:spacing w:val="8"/>
          <w:sz w:val="32"/>
          <w:szCs w:val="32"/>
          <w:lang w:val="en-US" w:eastAsia="zh-CN"/>
        </w:rPr>
        <w:t>2</w:t>
      </w:r>
      <w:r>
        <w:rPr>
          <w:rFonts w:hint="eastAsia" w:ascii="黑体" w:hAnsi="黑体" w:eastAsia="黑体" w:cs="黑体"/>
          <w:color w:val="333333"/>
          <w:spacing w:val="8"/>
          <w:sz w:val="32"/>
          <w:szCs w:val="32"/>
        </w:rPr>
        <w:t>：</w:t>
      </w:r>
    </w:p>
    <w:p>
      <w:pPr>
        <w:spacing w:line="600" w:lineRule="exact"/>
        <w:jc w:val="center"/>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rPr>
        <w:t>2022年泰安高新区产业急需紧缺人</w:t>
      </w:r>
      <w:r>
        <w:rPr>
          <w:rFonts w:hint="eastAsia" w:ascii="方正小标宋简体" w:eastAsia="方正小标宋简体"/>
          <w:sz w:val="44"/>
          <w:szCs w:val="44"/>
          <w:lang w:val="en-US" w:eastAsia="zh-CN"/>
        </w:rPr>
        <w:t>才</w:t>
      </w:r>
    </w:p>
    <w:bookmarkEnd w:id="0"/>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“蓄水池”工程首场双选会</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面试疫情防控须知</w:t>
      </w:r>
    </w:p>
    <w:p>
      <w:pPr>
        <w:spacing w:line="560" w:lineRule="exact"/>
        <w:jc w:val="center"/>
        <w:rPr>
          <w:rFonts w:ascii="方正小标宋简体" w:hAnsi="方正小标宋简体" w:eastAsia="方正小标宋简体" w:cs="方正小标宋简体"/>
          <w:sz w:val="44"/>
          <w:szCs w:val="44"/>
        </w:rPr>
      </w:pP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（一）参加</w:t>
      </w:r>
      <w:r>
        <w:rPr>
          <w:rFonts w:hint="eastAsia" w:ascii="仿宋_GB2312" w:hAnsi="仿宋_GB2312" w:eastAsia="仿宋_GB2312" w:cs="仿宋_GB2312"/>
          <w:bCs/>
          <w:color w:val="333333"/>
          <w:spacing w:val="8"/>
          <w:sz w:val="32"/>
          <w:szCs w:val="32"/>
          <w:shd w:val="clear" w:color="auto" w:fill="FFFFFF"/>
        </w:rPr>
        <w:t>2022年泰安高新区</w:t>
      </w:r>
      <w:r>
        <w:rPr>
          <w:rFonts w:hint="eastAsia" w:ascii="仿宋_GB2312" w:hAnsi="仿宋_GB2312" w:eastAsia="仿宋_GB2312" w:cs="仿宋_GB2312"/>
          <w:bCs/>
          <w:color w:val="333333"/>
          <w:spacing w:val="8"/>
          <w:sz w:val="32"/>
          <w:szCs w:val="32"/>
          <w:shd w:val="clear" w:color="auto" w:fill="FFFFFF"/>
          <w:lang w:val="en-US" w:eastAsia="zh-CN"/>
        </w:rPr>
        <w:t>产业急需紧缺人才“蓄水池”工程首场双选会</w:t>
      </w:r>
      <w:r>
        <w:rPr>
          <w:rFonts w:hint="eastAsia" w:ascii="仿宋_GB2312" w:hAnsi="仿宋_GB2312" w:eastAsia="仿宋_GB2312" w:cs="仿宋_GB2312"/>
          <w:color w:val="333333"/>
          <w:spacing w:val="8"/>
          <w:sz w:val="32"/>
          <w:szCs w:val="32"/>
          <w:shd w:val="clear" w:color="auto" w:fill="FFFFFF"/>
        </w:rPr>
        <w:t>面试的考生，请务必提前申领“山东省电子健康通行码”和“通信大数据行程卡”，每日自觉进行体温测量、健康状况监测，考前主动减少外出、不必要的聚集和人员接触，确保考试时身体状况良好。</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（二）考试当日，考生经现场检测体温正常(未超过37.3℃)、持山东省电子健康通行码绿码、通信大数据行程卡绿卡、准考证、身份证、48小时阴性核酸检测报告，方可参加考试。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山东省电子健康通行码和通信大数据行程卡可通过微信、支付宝“电子健康通行卡”小程序申领，进入考点时通过手机集中展示。</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（三）具有以下特殊情形的考生，应于考前主动向泰安高新区聚智人力资源开发有限公司申报，并遵守以下要求：</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1.存在以下情形的考生，参加考试时须持有考前48小时内的核酸检测阴性证明，并在备用考场考试：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①有中、高风险等疫情重点地区旅居史且离开上述地区不满21天者;</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②考前14天内有国内发生本土疫情的地级市和有扩散风险的毗邻地区旅居史和接触史的;</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③居住社区21天内发生疫情者;</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④有境外旅居史且入境已满21天但不满28天者。</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2.考前14天内从发生本土疫情地区入泰返泰参加考试的考生，须提供启程前48小时内核酸检测阴性证明和入泰后考前48小时内的核酸检测阴性证明，并在隔离考场考试。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3.治愈出院满14天的确诊病例和无症状感染者，应持考前7天内的健康体检报告，体检正常、肺部影像学显示肺部病灶完全吸收、考前48小时核酸检测(痰或咽拭子+粪便或肛拭子)均为阴性的，可以在隔离考场参加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（四）存在以下情形的考生，不得参加考试：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1.“山东省电子健康通行码”和“通信大数据行程卡”为非绿码的考生；</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2.确诊病例、疑似病例、无症状感染者和尚在隔离观察期的密切接触者;</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3.考前14天内有发生本土疫情地区旅居史的;</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4.考前21天内有境外旅居史的;</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5.考前14天内有发热、咳嗽等症状未痊愈的，未排除传染病及身体不适者。</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（五）考试当天，若考生入场或考试期间出现咳嗽、呼吸困难、腹泻、发热等症状，经专业评估和综合研判，能继续参加考试的，安排在备用考场考试。</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六）考生进入考点时，须接受体温测量、核验山东省电子健康通行码、通信大数据行程卡、准考证和有效居民身份证。请考生预留充足入场时间，建议至少提前1小时到达考点。考生须听从考点工作人员指挥，保持“一米线”，排队有序入场。</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（七）请考生提前打印面试确认及健康承诺书并按要求如实签订。</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（八）考生参加考试时应自备一次性使用医用口罩或医用外科口罩，除接受身份核验时按要求摘下口罩外，进出考点以及考试期间应全程佩戴口罩。</w:t>
      </w:r>
    </w:p>
    <w:p>
      <w:pPr>
        <w:pStyle w:val="6"/>
        <w:widowControl/>
        <w:shd w:val="clear" w:color="auto" w:fill="FFFFFF"/>
        <w:spacing w:beforeAutospacing="0" w:afterAutospacing="0" w:line="555" w:lineRule="atLeast"/>
        <w:ind w:firstLine="672" w:firstLineChars="200"/>
        <w:jc w:val="both"/>
        <w:rPr>
          <w:rFonts w:ascii="仿宋_GB2312" w:hAnsi="仿宋_GB2312" w:eastAsia="仿宋_GB2312" w:cs="仿宋_GB2312"/>
          <w:color w:val="333333"/>
          <w:spacing w:val="8"/>
          <w:sz w:val="32"/>
          <w:szCs w:val="32"/>
        </w:rPr>
      </w:pPr>
      <w:r>
        <w:rPr>
          <w:rFonts w:hint="eastAsia" w:ascii="仿宋_GB2312" w:hAnsi="仿宋_GB2312" w:eastAsia="仿宋_GB2312" w:cs="仿宋_GB2312"/>
          <w:color w:val="333333"/>
          <w:spacing w:val="8"/>
          <w:sz w:val="32"/>
          <w:szCs w:val="32"/>
          <w:shd w:val="clear" w:color="auto" w:fill="FFFFFF"/>
        </w:rPr>
        <w:t>（九）参加考试时，请考生备齐个人防护用品，严格做好个人防护，保持手卫生。合理安排交通和食宿，注意饮食卫生。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YmVkMjAzNTQxYThlYzUyOWU1ZDE5ODg0MGQ0YjUifQ=="/>
  </w:docVars>
  <w:rsids>
    <w:rsidRoot w:val="2B0126D5"/>
    <w:rsid w:val="006C0005"/>
    <w:rsid w:val="00753BB3"/>
    <w:rsid w:val="00ED36BB"/>
    <w:rsid w:val="09B14CE2"/>
    <w:rsid w:val="0BA73BEC"/>
    <w:rsid w:val="11CE1951"/>
    <w:rsid w:val="1DA47D09"/>
    <w:rsid w:val="25493450"/>
    <w:rsid w:val="2B0126D5"/>
    <w:rsid w:val="333D1C7B"/>
    <w:rsid w:val="33402354"/>
    <w:rsid w:val="33B67029"/>
    <w:rsid w:val="342D6D90"/>
    <w:rsid w:val="4934693B"/>
    <w:rsid w:val="70A6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customStyle="1" w:styleId="2">
    <w:name w:val="TOC1"/>
    <w:basedOn w:val="1"/>
    <w:next w:val="1"/>
    <w:qFormat/>
    <w:uiPriority w:val="0"/>
    <w:pPr>
      <w:tabs>
        <w:tab w:val="right" w:leader="dot" w:pos="8720"/>
      </w:tabs>
      <w:textAlignment w:val="baseline"/>
    </w:pPr>
    <w:rPr>
      <w:rFonts w:ascii="仿宋_GB2312" w:hAnsi="黑体" w:eastAsia="仿宋_GB2312"/>
      <w:b/>
      <w:kern w:val="0"/>
      <w:szCs w:val="32"/>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7"/>
    <w:link w:val="5"/>
    <w:uiPriority w:val="0"/>
    <w:rPr>
      <w:rFonts w:asciiTheme="minorHAnsi" w:hAnsiTheme="minorHAnsi" w:eastAsiaTheme="minorEastAsia" w:cstheme="minorBidi"/>
      <w:kern w:val="2"/>
      <w:sz w:val="18"/>
      <w:szCs w:val="18"/>
    </w:rPr>
  </w:style>
  <w:style w:type="character" w:customStyle="1" w:styleId="10">
    <w:name w:val="页脚 字符"/>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1000</Characters>
  <Lines>8</Lines>
  <Paragraphs>2</Paragraphs>
  <TotalTime>2</TotalTime>
  <ScaleCrop>false</ScaleCrop>
  <LinksUpToDate>false</LinksUpToDate>
  <CharactersWithSpaces>1173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2022-06-15T11:49:00Z</dcterms:created>
  <dc:creator>翟树鑫</dc:creator>
  <cp:lastModifiedBy>Rain</cp:lastModifiedBy>
  <dcterms:modified xsi:type="dcterms:W3CDTF">2022-06-21T01:46:58Z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57C0C9264F4346459DC212C1508AA6A0</vt:lpwstr>
  </property>
</Properties>
</file>